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36EE3" w14:textId="77777777" w:rsidR="00EC6A26" w:rsidRDefault="00407357" w:rsidP="00E038A2">
      <w:r>
        <w:rPr>
          <w:noProof/>
          <w:lang w:val="en-US"/>
        </w:rPr>
        <w:drawing>
          <wp:anchor distT="0" distB="0" distL="114300" distR="114300" simplePos="0" relativeHeight="251666432" behindDoc="0" locked="0" layoutInCell="1" allowOverlap="1" wp14:anchorId="41A3FDCD" wp14:editId="4B4C668E">
            <wp:simplePos x="0" y="0"/>
            <wp:positionH relativeFrom="column">
              <wp:posOffset>0</wp:posOffset>
            </wp:positionH>
            <wp:positionV relativeFrom="paragraph">
              <wp:posOffset>0</wp:posOffset>
            </wp:positionV>
            <wp:extent cx="4292600" cy="1092200"/>
            <wp:effectExtent l="0" t="0" r="0" b="0"/>
            <wp:wrapThrough wrapText="bothSides">
              <wp:wrapPolygon edited="0">
                <wp:start x="0" y="0"/>
                <wp:lineTo x="0" y="21098"/>
                <wp:lineTo x="21472" y="21098"/>
                <wp:lineTo x="214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sdon park logo.pdf"/>
                    <pic:cNvPicPr/>
                  </pic:nvPicPr>
                  <pic:blipFill>
                    <a:blip r:embed="rId7">
                      <a:extLst>
                        <a:ext uri="{28A0092B-C50C-407E-A947-70E740481C1C}">
                          <a14:useLocalDpi xmlns:a14="http://schemas.microsoft.com/office/drawing/2010/main" val="0"/>
                        </a:ext>
                      </a:extLst>
                    </a:blip>
                    <a:stretch>
                      <a:fillRect/>
                    </a:stretch>
                  </pic:blipFill>
                  <pic:spPr>
                    <a:xfrm>
                      <a:off x="0" y="0"/>
                      <a:ext cx="4292600" cy="1092200"/>
                    </a:xfrm>
                    <a:prstGeom prst="rect">
                      <a:avLst/>
                    </a:prstGeom>
                  </pic:spPr>
                </pic:pic>
              </a:graphicData>
            </a:graphic>
            <wp14:sizeRelH relativeFrom="page">
              <wp14:pctWidth>0</wp14:pctWidth>
            </wp14:sizeRelH>
            <wp14:sizeRelV relativeFrom="page">
              <wp14:pctHeight>0</wp14:pctHeight>
            </wp14:sizeRelV>
          </wp:anchor>
        </w:drawing>
      </w:r>
    </w:p>
    <w:p w14:paraId="5221B5BB" w14:textId="77777777" w:rsidR="00353336" w:rsidRDefault="00EC6A26" w:rsidP="00407357">
      <w:r>
        <w:rPr>
          <w:rFonts w:ascii="Times New Roman" w:hAnsi="Times New Roman"/>
          <w:b/>
          <w:sz w:val="28"/>
          <w:u w:val="single"/>
        </w:rPr>
        <w:br/>
        <w:t>Illness and Exclusion Policy</w:t>
      </w:r>
      <w:r>
        <w:rPr>
          <w:rFonts w:ascii="Times New Roman" w:hAnsi="Times New Roman"/>
          <w:b/>
          <w:sz w:val="28"/>
          <w:u w:val="single"/>
        </w:rPr>
        <w:br/>
      </w:r>
      <w:r>
        <w:rPr>
          <w:rFonts w:ascii="Times New Roman" w:hAnsi="Times New Roman"/>
          <w:b/>
          <w:sz w:val="28"/>
          <w:u w:val="single"/>
        </w:rPr>
        <w:br/>
      </w:r>
      <w:proofErr w:type="spellStart"/>
      <w:r w:rsidR="00407357">
        <w:rPr>
          <w:rFonts w:ascii="Times New Roman" w:hAnsi="Times New Roman"/>
        </w:rPr>
        <w:t>Selsdon</w:t>
      </w:r>
      <w:proofErr w:type="spellEnd"/>
      <w:r w:rsidR="00407357">
        <w:rPr>
          <w:rFonts w:ascii="Times New Roman" w:hAnsi="Times New Roman"/>
        </w:rPr>
        <w:t xml:space="preserve"> Park Pre-School </w:t>
      </w:r>
      <w:r>
        <w:rPr>
          <w:rFonts w:ascii="Times New Roman" w:hAnsi="Times New Roman"/>
        </w:rPr>
        <w:t>aim to promote a healthy environment for the children in our care and we need your co-operation to support this.</w:t>
      </w:r>
    </w:p>
    <w:p w14:paraId="7245BAC5" w14:textId="77777777" w:rsidR="00353336" w:rsidRDefault="00EC6A26">
      <w:pPr>
        <w:pStyle w:val="ListParagraph"/>
        <w:numPr>
          <w:ilvl w:val="0"/>
          <w:numId w:val="1"/>
        </w:numPr>
      </w:pPr>
      <w:r>
        <w:rPr>
          <w:rFonts w:ascii="Times New Roman" w:hAnsi="Times New Roman"/>
        </w:rPr>
        <w:t>If parents/carers notice their child becoming ill or infectious they must inform the setting and they must have regard to the exclusion list below.</w:t>
      </w:r>
    </w:p>
    <w:p w14:paraId="781B10B9" w14:textId="77777777" w:rsidR="00353336" w:rsidRDefault="00EC6A26">
      <w:pPr>
        <w:pStyle w:val="ListParagraph"/>
        <w:numPr>
          <w:ilvl w:val="0"/>
          <w:numId w:val="1"/>
        </w:numPr>
      </w:pPr>
      <w:r>
        <w:rPr>
          <w:rFonts w:ascii="Times New Roman" w:hAnsi="Times New Roman"/>
        </w:rPr>
        <w:t>If a child becomes ill or infectious at the setting, every effort will be made to contact the parents/carers. It is essential therefore that the setting has up to date information in order to be able to contact the parents/carers during setting hours. If the parent/carer cannot be contacted, setting staff will endeavour to contact the other named contacts on the child’s record.</w:t>
      </w:r>
    </w:p>
    <w:p w14:paraId="415D7E78" w14:textId="77777777" w:rsidR="00353336" w:rsidRPr="00EC6A26" w:rsidRDefault="00EC6A26" w:rsidP="00EC6A26">
      <w:pPr>
        <w:pStyle w:val="ListParagraph"/>
        <w:numPr>
          <w:ilvl w:val="0"/>
          <w:numId w:val="1"/>
        </w:numPr>
      </w:pPr>
      <w:r>
        <w:rPr>
          <w:rFonts w:ascii="Times New Roman" w:hAnsi="Times New Roman"/>
        </w:rPr>
        <w:t xml:space="preserve">If the setting is unable to contact a parent/carer or other named contact, </w:t>
      </w:r>
      <w:proofErr w:type="spellStart"/>
      <w:r w:rsidR="00407357">
        <w:rPr>
          <w:rFonts w:ascii="Times New Roman" w:hAnsi="Times New Roman"/>
        </w:rPr>
        <w:t>Selsdon</w:t>
      </w:r>
      <w:proofErr w:type="spellEnd"/>
      <w:r w:rsidR="00407357">
        <w:rPr>
          <w:rFonts w:ascii="Times New Roman" w:hAnsi="Times New Roman"/>
        </w:rPr>
        <w:t xml:space="preserve"> Park Pre-School</w:t>
      </w:r>
      <w:r>
        <w:rPr>
          <w:rFonts w:ascii="Times New Roman" w:hAnsi="Times New Roman"/>
        </w:rPr>
        <w:t xml:space="preserve"> reserves the right to take the child to a general practitioner or hospital in an emergency. Parents/carers will be required to give a signed consent for this procedure on registering their child at the setting.</w:t>
      </w:r>
    </w:p>
    <w:p w14:paraId="3AC9A5C6" w14:textId="77777777" w:rsidR="00353336" w:rsidRPr="00EC6A26" w:rsidRDefault="00EC6A26">
      <w:pPr>
        <w:pStyle w:val="ListParagraph"/>
        <w:ind w:left="780"/>
        <w:rPr>
          <w:rFonts w:ascii="Times New Roman" w:hAnsi="Times New Roman"/>
          <w:b/>
          <w:u w:val="single"/>
        </w:rPr>
      </w:pPr>
      <w:r w:rsidRPr="00EC6A26">
        <w:rPr>
          <w:rFonts w:ascii="Times New Roman" w:hAnsi="Times New Roman"/>
          <w:b/>
          <w:u w:val="single"/>
        </w:rPr>
        <w:t>Notification of exposure to infectious diseases/illness/infectious diseases period of Exclusion.</w:t>
      </w:r>
    </w:p>
    <w:p w14:paraId="64E97126" w14:textId="77777777" w:rsidR="00353336" w:rsidRDefault="00353336">
      <w:pPr>
        <w:pStyle w:val="ListParagraph"/>
        <w:ind w:left="780"/>
        <w:rPr>
          <w:rFonts w:ascii="Times New Roman" w:hAnsi="Times New Roman"/>
          <w:b/>
        </w:rPr>
      </w:pPr>
    </w:p>
    <w:tbl>
      <w:tblPr>
        <w:tblW w:w="8684" w:type="dxa"/>
        <w:tblInd w:w="780" w:type="dxa"/>
        <w:tblCellMar>
          <w:left w:w="10" w:type="dxa"/>
          <w:right w:w="10" w:type="dxa"/>
        </w:tblCellMar>
        <w:tblLook w:val="0000" w:firstRow="0" w:lastRow="0" w:firstColumn="0" w:lastColumn="0" w:noHBand="0" w:noVBand="0"/>
      </w:tblPr>
      <w:tblGrid>
        <w:gridCol w:w="3723"/>
        <w:gridCol w:w="4961"/>
      </w:tblGrid>
      <w:tr w:rsidR="00353336" w14:paraId="33B86FDB"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69EEF" w14:textId="77777777" w:rsidR="00353336" w:rsidRDefault="00EC6A26">
            <w:pPr>
              <w:pStyle w:val="ListParagraph"/>
              <w:spacing w:after="0" w:line="240" w:lineRule="auto"/>
              <w:ind w:left="0"/>
              <w:rPr>
                <w:rFonts w:ascii="Times New Roman" w:hAnsi="Times New Roman"/>
                <w:b/>
                <w:sz w:val="24"/>
                <w:szCs w:val="24"/>
              </w:rPr>
            </w:pPr>
            <w:r>
              <w:rPr>
                <w:rFonts w:ascii="Times New Roman" w:hAnsi="Times New Roman"/>
                <w:b/>
                <w:sz w:val="24"/>
                <w:szCs w:val="24"/>
              </w:rPr>
              <w:t>Illness/disease/infection</w:t>
            </w:r>
          </w:p>
          <w:p w14:paraId="152C38C1" w14:textId="77777777" w:rsidR="00353336" w:rsidRDefault="00353336">
            <w:pPr>
              <w:pStyle w:val="ListParagraph"/>
              <w:spacing w:after="0" w:line="240" w:lineRule="auto"/>
              <w:ind w:left="0"/>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9F63D" w14:textId="77777777" w:rsidR="00353336" w:rsidRDefault="00EC6A26">
            <w:pPr>
              <w:pStyle w:val="ListParagraph"/>
              <w:spacing w:after="0" w:line="240" w:lineRule="auto"/>
              <w:ind w:left="0"/>
              <w:rPr>
                <w:rFonts w:ascii="Times New Roman" w:hAnsi="Times New Roman"/>
                <w:b/>
                <w:sz w:val="24"/>
                <w:szCs w:val="24"/>
              </w:rPr>
            </w:pPr>
            <w:r>
              <w:rPr>
                <w:rFonts w:ascii="Times New Roman" w:hAnsi="Times New Roman"/>
                <w:b/>
                <w:sz w:val="24"/>
                <w:szCs w:val="24"/>
              </w:rPr>
              <w:t>Incubation Period</w:t>
            </w:r>
          </w:p>
        </w:tc>
      </w:tr>
      <w:tr w:rsidR="00353336" w14:paraId="635A5B7B"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7FB67"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Chicken pox</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465E6"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5 to 7 days after the onset of the rash</w:t>
            </w:r>
          </w:p>
          <w:p w14:paraId="1EA60D56" w14:textId="77777777" w:rsidR="00353336" w:rsidRDefault="00353336">
            <w:pPr>
              <w:pStyle w:val="ListParagraph"/>
              <w:spacing w:after="0" w:line="240" w:lineRule="auto"/>
              <w:ind w:left="0"/>
              <w:rPr>
                <w:rFonts w:ascii="Times New Roman" w:hAnsi="Times New Roman"/>
                <w:sz w:val="24"/>
                <w:szCs w:val="24"/>
              </w:rPr>
            </w:pPr>
          </w:p>
        </w:tc>
      </w:tr>
      <w:tr w:rsidR="00353336" w14:paraId="36C680DA"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6337"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Conjunctivitis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ED2D"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After treatment started</w:t>
            </w:r>
          </w:p>
          <w:p w14:paraId="2FADBA08" w14:textId="77777777" w:rsidR="00353336" w:rsidRDefault="00353336">
            <w:pPr>
              <w:pStyle w:val="ListParagraph"/>
              <w:spacing w:after="0" w:line="240" w:lineRule="auto"/>
              <w:ind w:left="0"/>
              <w:rPr>
                <w:rFonts w:ascii="Times New Roman" w:hAnsi="Times New Roman"/>
                <w:sz w:val="24"/>
                <w:szCs w:val="24"/>
              </w:rPr>
            </w:pPr>
          </w:p>
        </w:tc>
      </w:tr>
      <w:tr w:rsidR="00353336" w14:paraId="0D10D526"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EAA8"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Diarrhoea and/or vomiting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2977"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Children and staff should be excluded from the setting until their symptoms have settled and until 48hours after the last episode of diarrhoea or vomiting</w:t>
            </w:r>
          </w:p>
          <w:p w14:paraId="3B8F8C94" w14:textId="77777777" w:rsidR="00353336" w:rsidRDefault="00353336">
            <w:pPr>
              <w:pStyle w:val="ListParagraph"/>
              <w:spacing w:after="0" w:line="240" w:lineRule="auto"/>
              <w:ind w:left="0"/>
              <w:rPr>
                <w:rFonts w:ascii="Times New Roman" w:hAnsi="Times New Roman"/>
                <w:sz w:val="24"/>
                <w:szCs w:val="24"/>
              </w:rPr>
            </w:pPr>
          </w:p>
        </w:tc>
      </w:tr>
      <w:tr w:rsidR="00353336" w14:paraId="604F1F06"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BBF0"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Glandular fever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BAD"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There is no benefit in keeping children or staff off once they feel well enough to attend</w:t>
            </w:r>
          </w:p>
          <w:p w14:paraId="298B4E7F" w14:textId="77777777" w:rsidR="00353336" w:rsidRDefault="00353336">
            <w:pPr>
              <w:pStyle w:val="ListParagraph"/>
              <w:spacing w:after="0" w:line="240" w:lineRule="auto"/>
              <w:ind w:left="0"/>
              <w:rPr>
                <w:rFonts w:ascii="Times New Roman" w:hAnsi="Times New Roman"/>
                <w:sz w:val="24"/>
                <w:szCs w:val="24"/>
              </w:rPr>
            </w:pPr>
          </w:p>
        </w:tc>
      </w:tr>
      <w:tr w:rsidR="00353336" w14:paraId="6D8E71EC"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0E8E"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Hand, foot and mouth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5493"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None, however whilst the child is unwell he/she should be kept away from the setting</w:t>
            </w:r>
          </w:p>
          <w:p w14:paraId="2C3E4FF7" w14:textId="77777777" w:rsidR="00353336" w:rsidRDefault="00353336">
            <w:pPr>
              <w:pStyle w:val="ListParagraph"/>
              <w:spacing w:after="0" w:line="240" w:lineRule="auto"/>
              <w:ind w:left="0"/>
              <w:rPr>
                <w:rFonts w:ascii="Times New Roman" w:hAnsi="Times New Roman"/>
                <w:sz w:val="24"/>
                <w:szCs w:val="24"/>
              </w:rPr>
            </w:pPr>
          </w:p>
        </w:tc>
      </w:tr>
      <w:tr w:rsidR="00353336" w14:paraId="507167DD"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579C"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Head lice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AC4D" w14:textId="77777777" w:rsidR="00353336" w:rsidRDefault="00407357">
            <w:pPr>
              <w:pStyle w:val="ListParagraph"/>
              <w:spacing w:after="0" w:line="240" w:lineRule="auto"/>
              <w:ind w:left="0"/>
              <w:rPr>
                <w:rFonts w:ascii="Times New Roman" w:hAnsi="Times New Roman"/>
                <w:sz w:val="24"/>
                <w:szCs w:val="24"/>
              </w:rPr>
            </w:pPr>
            <w:r>
              <w:rPr>
                <w:rFonts w:ascii="Times New Roman" w:hAnsi="Times New Roman"/>
                <w:sz w:val="24"/>
                <w:szCs w:val="24"/>
              </w:rPr>
              <w:t>Once treatment has been administrated</w:t>
            </w:r>
          </w:p>
          <w:p w14:paraId="1654DB65" w14:textId="77777777" w:rsidR="00353336" w:rsidRDefault="00353336">
            <w:pPr>
              <w:pStyle w:val="ListParagraph"/>
              <w:spacing w:after="0" w:line="240" w:lineRule="auto"/>
              <w:ind w:left="0"/>
              <w:rPr>
                <w:rFonts w:ascii="Times New Roman" w:hAnsi="Times New Roman"/>
                <w:sz w:val="24"/>
                <w:szCs w:val="24"/>
              </w:rPr>
            </w:pPr>
          </w:p>
        </w:tc>
      </w:tr>
      <w:tr w:rsidR="00353336" w14:paraId="00BDDD10"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6FA4" w14:textId="77777777" w:rsidR="00407357" w:rsidRDefault="00407357">
            <w:pPr>
              <w:pStyle w:val="ListParagraph"/>
              <w:spacing w:after="0" w:line="240" w:lineRule="auto"/>
              <w:ind w:left="0"/>
              <w:rPr>
                <w:rFonts w:ascii="Times New Roman" w:hAnsi="Times New Roman"/>
                <w:b/>
                <w:sz w:val="24"/>
                <w:szCs w:val="24"/>
              </w:rPr>
            </w:pPr>
          </w:p>
          <w:p w14:paraId="0A899EB4" w14:textId="77777777" w:rsidR="00407357" w:rsidRDefault="00407357">
            <w:pPr>
              <w:pStyle w:val="ListParagraph"/>
              <w:spacing w:after="0" w:line="240" w:lineRule="auto"/>
              <w:ind w:left="0"/>
              <w:rPr>
                <w:rFonts w:ascii="Times New Roman" w:hAnsi="Times New Roman"/>
                <w:b/>
                <w:sz w:val="24"/>
                <w:szCs w:val="24"/>
              </w:rPr>
            </w:pPr>
          </w:p>
          <w:p w14:paraId="5C9A14BD" w14:textId="77777777" w:rsidR="00353336" w:rsidRDefault="00EC6A26">
            <w:pPr>
              <w:pStyle w:val="ListParagraph"/>
              <w:spacing w:after="0" w:line="240" w:lineRule="auto"/>
              <w:ind w:left="0"/>
              <w:rPr>
                <w:rFonts w:ascii="Times New Roman" w:hAnsi="Times New Roman"/>
                <w:b/>
                <w:sz w:val="24"/>
                <w:szCs w:val="24"/>
              </w:rPr>
            </w:pPr>
            <w:r>
              <w:rPr>
                <w:rFonts w:ascii="Times New Roman" w:hAnsi="Times New Roman"/>
                <w:b/>
                <w:sz w:val="24"/>
                <w:szCs w:val="24"/>
              </w:rPr>
              <w:lastRenderedPageBreak/>
              <w:t>Illness/disease/infection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7D17" w14:textId="77777777" w:rsidR="00407357" w:rsidRDefault="00407357">
            <w:pPr>
              <w:pStyle w:val="ListParagraph"/>
              <w:spacing w:after="0" w:line="240" w:lineRule="auto"/>
              <w:ind w:left="0"/>
              <w:rPr>
                <w:rFonts w:ascii="Times New Roman" w:hAnsi="Times New Roman"/>
                <w:sz w:val="24"/>
                <w:szCs w:val="24"/>
              </w:rPr>
            </w:pPr>
          </w:p>
          <w:p w14:paraId="793D9A71" w14:textId="77777777" w:rsidR="00407357" w:rsidRDefault="00407357">
            <w:pPr>
              <w:pStyle w:val="ListParagraph"/>
              <w:spacing w:after="0" w:line="240" w:lineRule="auto"/>
              <w:ind w:left="0"/>
              <w:rPr>
                <w:rFonts w:ascii="Times New Roman" w:hAnsi="Times New Roman"/>
                <w:sz w:val="24"/>
                <w:szCs w:val="24"/>
              </w:rPr>
            </w:pPr>
          </w:p>
          <w:p w14:paraId="4B5ADF01" w14:textId="77777777" w:rsidR="00353336" w:rsidRPr="00407357" w:rsidRDefault="00EC6A26">
            <w:pPr>
              <w:pStyle w:val="ListParagraph"/>
              <w:spacing w:after="0" w:line="240" w:lineRule="auto"/>
              <w:ind w:left="0"/>
              <w:rPr>
                <w:rFonts w:ascii="Times New Roman" w:hAnsi="Times New Roman"/>
                <w:b/>
                <w:sz w:val="24"/>
                <w:szCs w:val="24"/>
              </w:rPr>
            </w:pPr>
            <w:r w:rsidRPr="00407357">
              <w:rPr>
                <w:rFonts w:ascii="Times New Roman" w:hAnsi="Times New Roman"/>
                <w:b/>
                <w:sz w:val="24"/>
                <w:szCs w:val="24"/>
              </w:rPr>
              <w:lastRenderedPageBreak/>
              <w:t>Incubation period</w:t>
            </w:r>
          </w:p>
          <w:p w14:paraId="782A103D" w14:textId="77777777" w:rsidR="00353336" w:rsidRDefault="00353336">
            <w:pPr>
              <w:pStyle w:val="ListParagraph"/>
              <w:spacing w:after="0" w:line="240" w:lineRule="auto"/>
              <w:ind w:left="0"/>
              <w:rPr>
                <w:rFonts w:ascii="Times New Roman" w:hAnsi="Times New Roman"/>
                <w:b/>
                <w:sz w:val="24"/>
                <w:szCs w:val="24"/>
              </w:rPr>
            </w:pPr>
          </w:p>
        </w:tc>
      </w:tr>
      <w:tr w:rsidR="00353336" w14:paraId="0F2DD20E"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6DAE"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lastRenderedPageBreak/>
              <w:t>Hep 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6EE6"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Until the child feels well or until 7 days after the onset of jaundice, whichever is the later.</w:t>
            </w:r>
          </w:p>
          <w:p w14:paraId="03BD45DD" w14:textId="77777777" w:rsidR="00353336" w:rsidRDefault="00353336">
            <w:pPr>
              <w:pStyle w:val="ListParagraph"/>
              <w:spacing w:after="0" w:line="240" w:lineRule="auto"/>
              <w:ind w:left="0"/>
              <w:rPr>
                <w:rFonts w:ascii="Times New Roman" w:hAnsi="Times New Roman"/>
                <w:sz w:val="24"/>
                <w:szCs w:val="24"/>
              </w:rPr>
            </w:pPr>
          </w:p>
        </w:tc>
      </w:tr>
      <w:tr w:rsidR="00353336" w14:paraId="36D1095A"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2159"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Hep 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515D"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Children who develop symptom will be too ill to be at the setting.</w:t>
            </w:r>
          </w:p>
          <w:p w14:paraId="267A2458" w14:textId="77777777" w:rsidR="00353336" w:rsidRDefault="00353336">
            <w:pPr>
              <w:pStyle w:val="ListParagraph"/>
              <w:spacing w:after="0" w:line="240" w:lineRule="auto"/>
              <w:ind w:left="0"/>
              <w:rPr>
                <w:rFonts w:ascii="Times New Roman" w:hAnsi="Times New Roman"/>
                <w:sz w:val="24"/>
                <w:szCs w:val="24"/>
              </w:rPr>
            </w:pPr>
          </w:p>
        </w:tc>
      </w:tr>
      <w:tr w:rsidR="00353336" w14:paraId="7BE64208"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0A32E"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Hep C</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DB3F"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Usually no symptoms but care must be taken with the bodily fluids if person is known to have Hep C</w:t>
            </w:r>
          </w:p>
          <w:p w14:paraId="08C8014B" w14:textId="77777777" w:rsidR="00353336" w:rsidRDefault="00353336">
            <w:pPr>
              <w:pStyle w:val="ListParagraph"/>
              <w:spacing w:after="0" w:line="240" w:lineRule="auto"/>
              <w:ind w:left="0"/>
              <w:rPr>
                <w:rFonts w:ascii="Times New Roman" w:hAnsi="Times New Roman"/>
                <w:sz w:val="24"/>
                <w:szCs w:val="24"/>
              </w:rPr>
            </w:pPr>
          </w:p>
        </w:tc>
      </w:tr>
      <w:tr w:rsidR="00353336" w14:paraId="67652852"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0180E"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HIV/Aids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A156"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Should not be restricted or excluded</w:t>
            </w:r>
          </w:p>
        </w:tc>
      </w:tr>
      <w:tr w:rsidR="00353336" w14:paraId="3E3085F5"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C7F4"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Impetigo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A046"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Until 24hours after the start of treatment</w:t>
            </w:r>
          </w:p>
        </w:tc>
      </w:tr>
      <w:tr w:rsidR="00353336" w14:paraId="7A99DFB0"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CA63"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Measles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359F"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Yes, until 5days after the onset rash</w:t>
            </w:r>
          </w:p>
        </w:tc>
      </w:tr>
      <w:tr w:rsidR="00353336" w14:paraId="7E81EFC1"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555A"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Mumps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245A0"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The rash should be excluded for 5 days after the onset of swelling measles, mumps and rubella</w:t>
            </w:r>
          </w:p>
          <w:p w14:paraId="4E35BC34" w14:textId="77777777" w:rsidR="00353336" w:rsidRDefault="00353336">
            <w:pPr>
              <w:pStyle w:val="ListParagraph"/>
              <w:spacing w:after="0" w:line="240" w:lineRule="auto"/>
              <w:ind w:left="0"/>
              <w:rPr>
                <w:rFonts w:ascii="Times New Roman" w:hAnsi="Times New Roman"/>
                <w:sz w:val="24"/>
                <w:szCs w:val="24"/>
              </w:rPr>
            </w:pPr>
          </w:p>
        </w:tc>
      </w:tr>
      <w:tr w:rsidR="00353336" w14:paraId="560CD47C"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7A949"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Rubella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3E32"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For 4 days after onset of the rash and whilst unwell</w:t>
            </w:r>
          </w:p>
        </w:tc>
      </w:tr>
      <w:tr w:rsidR="00353336" w14:paraId="75D58FDE"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8E76"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Meningitis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108B"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Children will be too ill to attend and there is no need to exclude siblings or other close contacts.</w:t>
            </w:r>
          </w:p>
        </w:tc>
      </w:tr>
      <w:tr w:rsidR="00353336" w14:paraId="1AAF32BB"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D1CA7" w14:textId="77777777" w:rsidR="00353336" w:rsidRDefault="00EC6A26">
            <w:pPr>
              <w:pStyle w:val="ListParagraph"/>
              <w:spacing w:after="0" w:line="240" w:lineRule="auto"/>
              <w:ind w:left="0"/>
              <w:rPr>
                <w:rFonts w:ascii="Times New Roman" w:hAnsi="Times New Roman"/>
                <w:sz w:val="24"/>
                <w:szCs w:val="24"/>
              </w:rPr>
            </w:pPr>
            <w:proofErr w:type="spellStart"/>
            <w:r>
              <w:rPr>
                <w:rFonts w:ascii="Times New Roman" w:hAnsi="Times New Roman"/>
                <w:sz w:val="24"/>
                <w:szCs w:val="24"/>
              </w:rPr>
              <w:t>Molluscum</w:t>
            </w:r>
            <w:proofErr w:type="spellEnd"/>
            <w:r>
              <w:rPr>
                <w:rFonts w:ascii="Times New Roman" w:hAnsi="Times New Roman"/>
                <w:sz w:val="24"/>
                <w:szCs w:val="24"/>
              </w:rPr>
              <w:t xml:space="preserve"> </w:t>
            </w:r>
            <w:proofErr w:type="spellStart"/>
            <w:r>
              <w:rPr>
                <w:rFonts w:ascii="Times New Roman" w:hAnsi="Times New Roman"/>
                <w:sz w:val="24"/>
                <w:szCs w:val="24"/>
              </w:rPr>
              <w:t>contagiousm</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06D0"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None</w:t>
            </w:r>
          </w:p>
        </w:tc>
      </w:tr>
      <w:tr w:rsidR="00353336" w14:paraId="4FF7E2C9"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E941"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Pharyngitis/tonsillitis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3ABB"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If the disease is known to be caused by streptococcal (bacterial) infection the child or member of staff should be kept away from the setting until 24 hours after the start of treatment. Otherwise they should stay at home while they feel unwell. </w:t>
            </w:r>
          </w:p>
        </w:tc>
      </w:tr>
      <w:tr w:rsidR="00353336" w14:paraId="157AFBFE"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2477"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Rashes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D534"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A child who is unwell and has a rash should visit their GP to establish the reason for it.</w:t>
            </w:r>
          </w:p>
        </w:tc>
      </w:tr>
      <w:tr w:rsidR="00353336" w14:paraId="6844DB8B"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F96B"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Ringworm (tinea)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A55E9"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Children need not to be excluded but spread can be prevented by good personal hygiene, regular hand washing and use of separate towels and toilet articles. Parents should be encouraged to seek treatment.</w:t>
            </w:r>
          </w:p>
          <w:p w14:paraId="2E6EB5E5" w14:textId="77777777" w:rsidR="00353336" w:rsidRDefault="00353336">
            <w:pPr>
              <w:pStyle w:val="ListParagraph"/>
              <w:spacing w:after="0" w:line="240" w:lineRule="auto"/>
              <w:ind w:left="0"/>
              <w:rPr>
                <w:rFonts w:ascii="Times New Roman" w:hAnsi="Times New Roman"/>
                <w:sz w:val="24"/>
                <w:szCs w:val="24"/>
              </w:rPr>
            </w:pPr>
          </w:p>
        </w:tc>
      </w:tr>
      <w:tr w:rsidR="00353336" w14:paraId="0E57240E"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5D08" w14:textId="77777777" w:rsidR="00353336" w:rsidRDefault="00EC6A26">
            <w:pPr>
              <w:pStyle w:val="ListParagraph"/>
              <w:spacing w:after="0" w:line="240" w:lineRule="auto"/>
              <w:ind w:left="0"/>
              <w:rPr>
                <w:rFonts w:ascii="Times New Roman" w:hAnsi="Times New Roman"/>
                <w:b/>
                <w:sz w:val="24"/>
                <w:szCs w:val="24"/>
              </w:rPr>
            </w:pPr>
            <w:r>
              <w:rPr>
                <w:rFonts w:ascii="Times New Roman" w:hAnsi="Times New Roman"/>
                <w:b/>
                <w:sz w:val="24"/>
                <w:szCs w:val="24"/>
              </w:rPr>
              <w:t>Illness/disease/infection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8C736" w14:textId="77777777" w:rsidR="00353336" w:rsidRDefault="00EC6A26">
            <w:pPr>
              <w:pStyle w:val="ListParagraph"/>
              <w:spacing w:after="0" w:line="240" w:lineRule="auto"/>
              <w:ind w:left="0"/>
              <w:rPr>
                <w:rFonts w:ascii="Times New Roman" w:hAnsi="Times New Roman"/>
                <w:b/>
                <w:sz w:val="24"/>
                <w:szCs w:val="24"/>
              </w:rPr>
            </w:pPr>
            <w:r>
              <w:rPr>
                <w:rFonts w:ascii="Times New Roman" w:hAnsi="Times New Roman"/>
                <w:b/>
                <w:sz w:val="24"/>
                <w:szCs w:val="24"/>
              </w:rPr>
              <w:t>Incubation period</w:t>
            </w:r>
          </w:p>
          <w:p w14:paraId="4CEF2B26" w14:textId="77777777" w:rsidR="00353336" w:rsidRDefault="00353336">
            <w:pPr>
              <w:pStyle w:val="ListParagraph"/>
              <w:spacing w:after="0" w:line="240" w:lineRule="auto"/>
              <w:ind w:left="0"/>
              <w:rPr>
                <w:rFonts w:ascii="Times New Roman" w:hAnsi="Times New Roman"/>
                <w:b/>
                <w:sz w:val="24"/>
                <w:szCs w:val="24"/>
              </w:rPr>
            </w:pPr>
          </w:p>
        </w:tc>
      </w:tr>
      <w:tr w:rsidR="00353336" w14:paraId="3F7C79EF"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D8FF"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Scarlet fever/</w:t>
            </w:r>
            <w:proofErr w:type="spellStart"/>
            <w:r>
              <w:rPr>
                <w:rFonts w:ascii="Times New Roman" w:hAnsi="Times New Roman"/>
                <w:sz w:val="24"/>
                <w:szCs w:val="24"/>
              </w:rPr>
              <w:t>scarletina</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730D"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Once a patient has been on antibiotic treatment for 24hours they can return, provided they feel well enough.</w:t>
            </w:r>
          </w:p>
          <w:p w14:paraId="76F566FA" w14:textId="77777777" w:rsidR="00353336" w:rsidRDefault="00353336">
            <w:pPr>
              <w:pStyle w:val="ListParagraph"/>
              <w:spacing w:after="0" w:line="240" w:lineRule="auto"/>
              <w:ind w:left="0"/>
              <w:rPr>
                <w:rFonts w:ascii="Times New Roman" w:hAnsi="Times New Roman"/>
                <w:sz w:val="24"/>
                <w:szCs w:val="24"/>
              </w:rPr>
            </w:pPr>
          </w:p>
        </w:tc>
      </w:tr>
      <w:tr w:rsidR="00353336" w14:paraId="7092202F"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C12"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Slapped cheek syndrome (erythema </w:t>
            </w:r>
            <w:proofErr w:type="spellStart"/>
            <w:r>
              <w:rPr>
                <w:rFonts w:ascii="Times New Roman" w:hAnsi="Times New Roman"/>
                <w:sz w:val="24"/>
                <w:szCs w:val="24"/>
              </w:rPr>
              <w:t>infectiosum</w:t>
            </w:r>
            <w:proofErr w:type="spellEnd"/>
            <w:r>
              <w:rPr>
                <w:rFonts w:ascii="Times New Roman" w:hAnsi="Times New Roman"/>
                <w:sz w:val="24"/>
                <w:szCs w:val="24"/>
              </w:rPr>
              <w:t>/fifth disease)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14A3"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An affected child need not to be excluded because they are no longer infectious by the time rash occurs.</w:t>
            </w:r>
          </w:p>
          <w:p w14:paraId="4DA29099" w14:textId="77777777" w:rsidR="00353336" w:rsidRDefault="00353336">
            <w:pPr>
              <w:pStyle w:val="ListParagraph"/>
              <w:spacing w:after="0" w:line="240" w:lineRule="auto"/>
              <w:ind w:left="0"/>
              <w:rPr>
                <w:rFonts w:ascii="Times New Roman" w:hAnsi="Times New Roman"/>
                <w:sz w:val="24"/>
                <w:szCs w:val="24"/>
              </w:rPr>
            </w:pPr>
          </w:p>
        </w:tc>
      </w:tr>
      <w:tr w:rsidR="00353336" w14:paraId="084EB9F0"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ACC7"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Scabies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611F5"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Not necessary, but treatment should be commenced.</w:t>
            </w:r>
          </w:p>
          <w:p w14:paraId="0B3B984F" w14:textId="77777777" w:rsidR="00353336" w:rsidRDefault="00353336">
            <w:pPr>
              <w:pStyle w:val="ListParagraph"/>
              <w:spacing w:after="0" w:line="240" w:lineRule="auto"/>
              <w:ind w:left="0"/>
              <w:rPr>
                <w:rFonts w:ascii="Times New Roman" w:hAnsi="Times New Roman"/>
                <w:sz w:val="24"/>
                <w:szCs w:val="24"/>
              </w:rPr>
            </w:pPr>
          </w:p>
        </w:tc>
      </w:tr>
      <w:tr w:rsidR="00353336" w14:paraId="53C465D8"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D83F"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lastRenderedPageBreak/>
              <w:t>Typhoid, paratyphoid (enteric fever)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BB3B"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Yes, an infected child is likely to be very ill and whilst infectious unable to attend the setting.</w:t>
            </w:r>
          </w:p>
          <w:p w14:paraId="43B6B82D" w14:textId="77777777" w:rsidR="00353336" w:rsidRDefault="00353336">
            <w:pPr>
              <w:pStyle w:val="ListParagraph"/>
              <w:spacing w:after="0" w:line="240" w:lineRule="auto"/>
              <w:ind w:left="0"/>
              <w:rPr>
                <w:rFonts w:ascii="Times New Roman" w:hAnsi="Times New Roman"/>
                <w:sz w:val="24"/>
                <w:szCs w:val="24"/>
              </w:rPr>
            </w:pPr>
          </w:p>
        </w:tc>
      </w:tr>
      <w:tr w:rsidR="00353336" w14:paraId="18231CF7"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04F5"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Tuberculosis (TB)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FDA6"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Until 2 weeks after treatment started.</w:t>
            </w:r>
          </w:p>
          <w:p w14:paraId="6115B08E" w14:textId="77777777" w:rsidR="00353336" w:rsidRDefault="00353336">
            <w:pPr>
              <w:pStyle w:val="ListParagraph"/>
              <w:spacing w:after="0" w:line="240" w:lineRule="auto"/>
              <w:ind w:left="0"/>
              <w:rPr>
                <w:rFonts w:ascii="Times New Roman" w:hAnsi="Times New Roman"/>
                <w:sz w:val="24"/>
                <w:szCs w:val="24"/>
              </w:rPr>
            </w:pPr>
          </w:p>
        </w:tc>
      </w:tr>
      <w:tr w:rsidR="00353336" w14:paraId="09D9F284"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005B"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Verrucae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679F"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Not necessary</w:t>
            </w:r>
            <w:r w:rsidR="00407357">
              <w:rPr>
                <w:rFonts w:ascii="Times New Roman" w:hAnsi="Times New Roman"/>
                <w:sz w:val="24"/>
                <w:szCs w:val="24"/>
              </w:rPr>
              <w:t>, but inform Pre-school staff.</w:t>
            </w:r>
            <w:bookmarkStart w:id="0" w:name="_GoBack"/>
            <w:bookmarkEnd w:id="0"/>
          </w:p>
          <w:p w14:paraId="2938F9F5" w14:textId="77777777" w:rsidR="00353336" w:rsidRDefault="00353336">
            <w:pPr>
              <w:pStyle w:val="ListParagraph"/>
              <w:spacing w:after="0" w:line="240" w:lineRule="auto"/>
              <w:ind w:left="0"/>
              <w:rPr>
                <w:rFonts w:ascii="Times New Roman" w:hAnsi="Times New Roman"/>
                <w:sz w:val="24"/>
                <w:szCs w:val="24"/>
              </w:rPr>
            </w:pPr>
          </w:p>
        </w:tc>
      </w:tr>
      <w:tr w:rsidR="00353336" w14:paraId="1C93EEFE"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6283"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Whooping cough (pertussis)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E3AC"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An affected child and unvaccinated contacts under 7 years should be excluded until they have had 5 days of antibiotics.</w:t>
            </w:r>
          </w:p>
          <w:p w14:paraId="7A1F4480" w14:textId="77777777" w:rsidR="00353336" w:rsidRDefault="00353336">
            <w:pPr>
              <w:pStyle w:val="ListParagraph"/>
              <w:spacing w:after="0" w:line="240" w:lineRule="auto"/>
              <w:ind w:left="0"/>
              <w:rPr>
                <w:rFonts w:ascii="Times New Roman" w:hAnsi="Times New Roman"/>
                <w:sz w:val="24"/>
                <w:szCs w:val="24"/>
              </w:rPr>
            </w:pPr>
          </w:p>
        </w:tc>
      </w:tr>
      <w:tr w:rsidR="00353336" w14:paraId="43B31469" w14:textId="77777777" w:rsidTr="00407357">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44FED"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Worms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2624" w14:textId="77777777" w:rsidR="00353336" w:rsidRDefault="00EC6A26">
            <w:pPr>
              <w:pStyle w:val="ListParagraph"/>
              <w:spacing w:after="0" w:line="240" w:lineRule="auto"/>
              <w:ind w:left="0"/>
              <w:rPr>
                <w:rFonts w:ascii="Times New Roman" w:hAnsi="Times New Roman"/>
                <w:sz w:val="24"/>
                <w:szCs w:val="24"/>
              </w:rPr>
            </w:pPr>
            <w:r>
              <w:rPr>
                <w:rFonts w:ascii="Times New Roman" w:hAnsi="Times New Roman"/>
                <w:sz w:val="24"/>
                <w:szCs w:val="24"/>
              </w:rPr>
              <w:t>Not necessary</w:t>
            </w:r>
          </w:p>
        </w:tc>
      </w:tr>
      <w:tr w:rsidR="00353336" w14:paraId="7BC98D73" w14:textId="77777777" w:rsidTr="00407357">
        <w:trPr>
          <w:trHeight w:val="70"/>
        </w:trPr>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D81C" w14:textId="77777777" w:rsidR="00353336" w:rsidRDefault="00353336">
            <w:pPr>
              <w:pStyle w:val="ListParagraph"/>
              <w:spacing w:after="0" w:line="240" w:lineRule="auto"/>
              <w:ind w:left="0"/>
              <w:rPr>
                <w:rFonts w:ascii="Times New Roman" w:hAnsi="Times New Roman"/>
                <w:b/>
                <w:sz w:val="28"/>
                <w:u w:val="single"/>
              </w:rPr>
            </w:pPr>
          </w:p>
        </w:tc>
      </w:tr>
    </w:tbl>
    <w:p w14:paraId="7E446877" w14:textId="77777777" w:rsidR="00353336" w:rsidRDefault="00353336">
      <w:pPr>
        <w:pStyle w:val="ListParagraph"/>
        <w:ind w:left="780"/>
        <w:rPr>
          <w:rFonts w:ascii="Times New Roman" w:hAnsi="Times New Roman"/>
          <w:b/>
          <w:sz w:val="28"/>
          <w:u w:val="single"/>
        </w:rPr>
      </w:pPr>
    </w:p>
    <w:p w14:paraId="21688874" w14:textId="77777777" w:rsidR="00353336" w:rsidRDefault="00EC6A26">
      <w:pPr>
        <w:pStyle w:val="ListParagraph"/>
        <w:ind w:left="780"/>
        <w:rPr>
          <w:rFonts w:ascii="Times New Roman" w:hAnsi="Times New Roman"/>
          <w:sz w:val="24"/>
        </w:rPr>
      </w:pPr>
      <w:r>
        <w:rPr>
          <w:rFonts w:ascii="Times New Roman" w:hAnsi="Times New Roman"/>
          <w:sz w:val="24"/>
        </w:rPr>
        <w:t xml:space="preserve">If there is an outbreak, </w:t>
      </w:r>
      <w:proofErr w:type="spellStart"/>
      <w:r w:rsidR="00407357">
        <w:rPr>
          <w:rFonts w:ascii="Times New Roman" w:hAnsi="Times New Roman"/>
        </w:rPr>
        <w:t>Selsdon</w:t>
      </w:r>
      <w:proofErr w:type="spellEnd"/>
      <w:r w:rsidR="00407357">
        <w:rPr>
          <w:rFonts w:ascii="Times New Roman" w:hAnsi="Times New Roman"/>
        </w:rPr>
        <w:t xml:space="preserve"> </w:t>
      </w:r>
      <w:r w:rsidR="00407357">
        <w:rPr>
          <w:rFonts w:ascii="Times New Roman" w:hAnsi="Times New Roman"/>
        </w:rPr>
        <w:t xml:space="preserve">Park </w:t>
      </w:r>
      <w:r w:rsidR="00407357">
        <w:rPr>
          <w:rFonts w:ascii="Times New Roman" w:hAnsi="Times New Roman"/>
        </w:rPr>
        <w:t xml:space="preserve">Pre-School </w:t>
      </w:r>
      <w:r>
        <w:rPr>
          <w:rFonts w:ascii="Times New Roman" w:hAnsi="Times New Roman"/>
          <w:sz w:val="24"/>
        </w:rPr>
        <w:t>will stop the use of sand, water, play dough and cooking activities and wash all “dressing up” clothes. (An outbreak is 2 or more cases of the same infectious organism in a setting.)</w:t>
      </w:r>
    </w:p>
    <w:p w14:paraId="4247A148" w14:textId="77777777" w:rsidR="00353336" w:rsidRDefault="00353336">
      <w:pPr>
        <w:pStyle w:val="ListParagraph"/>
        <w:ind w:left="780"/>
        <w:rPr>
          <w:rFonts w:ascii="Times New Roman" w:hAnsi="Times New Roman"/>
          <w:sz w:val="24"/>
        </w:rPr>
      </w:pPr>
    </w:p>
    <w:p w14:paraId="51032A83" w14:textId="77777777" w:rsidR="00353336" w:rsidRDefault="00EC6A26">
      <w:pPr>
        <w:pStyle w:val="ListParagraph"/>
        <w:ind w:left="780"/>
        <w:rPr>
          <w:rFonts w:ascii="Times New Roman" w:hAnsi="Times New Roman"/>
          <w:sz w:val="24"/>
        </w:rPr>
      </w:pPr>
      <w:r>
        <w:rPr>
          <w:rFonts w:ascii="Times New Roman" w:hAnsi="Times New Roman"/>
          <w:sz w:val="24"/>
        </w:rPr>
        <w:t>If a child contracts any of the above infectious diseases, other parents will be informed by an emergency newsletter and information on the notice board.</w:t>
      </w:r>
    </w:p>
    <w:p w14:paraId="0182B7E3" w14:textId="77777777" w:rsidR="00353336" w:rsidRDefault="00353336">
      <w:pPr>
        <w:pStyle w:val="ListParagraph"/>
        <w:ind w:left="780"/>
        <w:rPr>
          <w:rFonts w:ascii="Times New Roman" w:hAnsi="Times New Roman"/>
          <w:sz w:val="24"/>
        </w:rPr>
      </w:pPr>
    </w:p>
    <w:p w14:paraId="0ED54035" w14:textId="77777777" w:rsidR="00353336" w:rsidRPr="00EC6A26" w:rsidRDefault="00EC6A26" w:rsidP="00EC6A26">
      <w:pPr>
        <w:pStyle w:val="ListParagraph"/>
        <w:ind w:left="780"/>
      </w:pPr>
      <w:r>
        <w:rPr>
          <w:rFonts w:ascii="Times New Roman" w:hAnsi="Times New Roman"/>
          <w:sz w:val="24"/>
        </w:rPr>
        <w:t xml:space="preserve">If we have reason to believe that any child is suffering from a notifiable disease identified as such in the Public health (Infection Diseases) Regulations 1988, we will inform the Health Protection Agency and Ofsted. We will act on any advice given by the Health Protection Agency and inform Ofsted of any action taken. The Health Protection Agency’s list of notifiable diseases can be found at </w:t>
      </w:r>
      <w:hyperlink r:id="rId8" w:history="1">
        <w:r>
          <w:rPr>
            <w:rStyle w:val="Hyperlink"/>
            <w:rFonts w:ascii="Times New Roman" w:hAnsi="Times New Roman"/>
            <w:sz w:val="24"/>
          </w:rPr>
          <w:t>www.hpa.org.uk</w:t>
        </w:r>
      </w:hyperlink>
    </w:p>
    <w:p w14:paraId="260CE256" w14:textId="77777777" w:rsidR="00353336" w:rsidRPr="00EC6A26" w:rsidRDefault="00EC6A26" w:rsidP="00EC6A26">
      <w:pPr>
        <w:pStyle w:val="ListParagraph"/>
        <w:ind w:left="780"/>
      </w:pPr>
      <w:r>
        <w:rPr>
          <w:rFonts w:ascii="Times New Roman" w:hAnsi="Times New Roman"/>
          <w:sz w:val="24"/>
        </w:rPr>
        <w:t xml:space="preserve">Further guidance on infection control in schools and childcare settings can also be found at </w:t>
      </w:r>
      <w:hyperlink r:id="rId9" w:history="1">
        <w:r>
          <w:rPr>
            <w:rStyle w:val="Hyperlink"/>
            <w:rFonts w:ascii="Times New Roman" w:hAnsi="Times New Roman"/>
            <w:sz w:val="24"/>
          </w:rPr>
          <w:t>www.hpa.org.uk</w:t>
        </w:r>
      </w:hyperlink>
    </w:p>
    <w:p w14:paraId="5753BB3F" w14:textId="77777777" w:rsidR="00407357" w:rsidRDefault="00407357" w:rsidP="00407357">
      <w:pPr>
        <w:pStyle w:val="ListParagraph"/>
        <w:ind w:left="780"/>
        <w:outlineLvl w:val="0"/>
        <w:rPr>
          <w:rFonts w:ascii="Times New Roman" w:hAnsi="Times New Roman"/>
          <w:b/>
          <w:sz w:val="24"/>
        </w:rPr>
      </w:pPr>
    </w:p>
    <w:p w14:paraId="42433258" w14:textId="77777777" w:rsidR="00407357" w:rsidRDefault="00407357" w:rsidP="00407357">
      <w:pPr>
        <w:ind w:firstLine="720"/>
        <w:rPr>
          <w:rFonts w:ascii="Arial" w:hAnsi="Arial" w:cs="Arial"/>
        </w:rPr>
      </w:pPr>
      <w:r>
        <w:rPr>
          <w:rFonts w:ascii="Arial" w:hAnsi="Arial" w:cs="Arial"/>
        </w:rPr>
        <w:t>Date written 5-9-16</w:t>
      </w:r>
    </w:p>
    <w:p w14:paraId="26EF4305" w14:textId="77777777" w:rsidR="00407357" w:rsidRPr="00345C3F" w:rsidRDefault="00407357" w:rsidP="00407357">
      <w:pPr>
        <w:ind w:firstLine="720"/>
      </w:pPr>
      <w:r>
        <w:rPr>
          <w:rFonts w:ascii="Arial" w:hAnsi="Arial" w:cs="Arial"/>
        </w:rPr>
        <w:t>Due for review 5-9-17</w:t>
      </w:r>
    </w:p>
    <w:p w14:paraId="43EAE39E" w14:textId="77777777" w:rsidR="00407357" w:rsidRDefault="00E038A2" w:rsidP="00407357">
      <w:pPr>
        <w:pStyle w:val="ListParagraph"/>
        <w:ind w:left="780"/>
        <w:rPr>
          <w:rFonts w:ascii="Times New Roman" w:hAnsi="Times New Roman"/>
          <w:b/>
          <w:sz w:val="24"/>
        </w:rPr>
      </w:pPr>
      <w:r>
        <w:rPr>
          <w:rFonts w:ascii="Times New Roman" w:hAnsi="Times New Roman"/>
          <w:b/>
          <w:noProof/>
          <w:sz w:val="24"/>
          <w:lang w:val="en-US"/>
        </w:rPr>
        <mc:AlternateContent>
          <mc:Choice Requires="wps">
            <w:drawing>
              <wp:anchor distT="0" distB="0" distL="114300" distR="114300" simplePos="0" relativeHeight="251661312" behindDoc="0" locked="0" layoutInCell="1" allowOverlap="1" wp14:anchorId="4D07418F" wp14:editId="2A6ADAF9">
                <wp:simplePos x="0" y="0"/>
                <wp:positionH relativeFrom="column">
                  <wp:posOffset>2571115</wp:posOffset>
                </wp:positionH>
                <wp:positionV relativeFrom="paragraph">
                  <wp:posOffset>44450</wp:posOffset>
                </wp:positionV>
                <wp:extent cx="279082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8">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8DDCE" id="_x0000_t32" coordsize="21600,21600" o:spt="32" o:oned="t" path="m0,0l21600,21600e" filled="f">
                <v:path arrowok="t" fillok="f" o:connecttype="none"/>
                <o:lock v:ext="edit" shapetype="t"/>
              </v:shapetype>
              <v:shape id="Straight Connector 3" o:spid="_x0000_s1026" type="#_x0000_t32" style="position:absolute;margin-left:202.45pt;margin-top:3.5pt;width:21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6lXAsCAAAbBAAADgAAAGRycy9lMm9Eb2MueG1srFNNj9owEL1X6n+wfId8bNiFiLCqEuhl20Vi&#10;+wOM7RCriW3ZhoCq/veOTYjY9lJVvTjjzMybN/PGy+dz16ITN1YoWeBkGmPEJVVMyEOBv71tJnOM&#10;rCOSkVZJXuALt/h59fHDstc5T1WjWsYNAhBp814XuHFO51FkacM7YqdKcwnOWpmOOLiaQ8QM6QG9&#10;a6M0jh+jXhmmjaLcWvhbXZ14FfDrmlP3WteWO9QWGLi5cJpw7v0ZrZYkPxiiG0EHGuQfWHRESCg6&#10;QlXEEXQ04g+oTlCjrKrdlKouUnUtKA89QDdJ/Fs3u4ZoHnqB4Vg9jsn+P1j69bQ1SLACZxhJ0oFE&#10;O2eIODQOlUpKGKAy6MHPqdc2h/BSbo3vlJ7lTr8o+t0iqcqGyAMPfN8uGkASnxG9S/EXq6Havv+i&#10;GMSQo1NhaOfadB4SxoHOQZvLqA0/O0ThZ/q0iOfpDCN680UkvyVqY91nrjrkjQLboYOxgSSUIacX&#10;6zwtkt8SfFWpNqJtwyK0EvUFXszSeUi48xh1lCzENJyw9WA7ItqrDZit9GjAF6oM1nUFfizixXq+&#10;nmeTLH1cT7K4qiafNmU2edwkT7PqoSrLKvnpKyZZ3gjGuPSMbuuYZH8n9/Awros0LuTYQ/QePYwB&#10;yN6+gXQQzGt0VXuv2GVrbkLCBobg4bX4Fb+/g33/ple/AAAA//8DAFBLAwQUAAYACAAAACEAljw+&#10;A9sAAAAHAQAADwAAAGRycy9kb3ducmV2LnhtbEyPQUvEMBSE74L/ITzBm5so0V1r06UsCKKX3VXB&#10;Y7Z5tqXNS2my3frvfXrR4zDDzDf5eva9mHCMbSAD1wsFAqkKrqXawNvr49UKREyWnO0DoYEvjLAu&#10;zs9ym7lwoh1O+1QLLqGYWQNNSkMmZawa9DYuwoDE3mcYvU0sx1q60Z643PfyRqk76W1LvNDYATcN&#10;Vt3+6A1snz8G6miz7J6203sZblVJL8qYy4u5fACRcE5/YfjBZ3QomOkQjuSi6A1ope85amDJl9hf&#10;aa1BHH61LHL5n7/4BgAA//8DAFBLAQItABQABgAIAAAAIQDkmcPA+wAAAOEBAAATAAAAAAAAAAAA&#10;AAAAAAAAAABbQ29udGVudF9UeXBlc10ueG1sUEsBAi0AFAAGAAgAAAAhACOyauHXAAAAlAEAAAsA&#10;AAAAAAAAAAAAAAAALAEAAF9yZWxzLy5yZWxzUEsBAi0AFAAGAAgAAAAhAE2+pVwLAgAAGwQAAA4A&#10;AAAAAAAAAAAAAAAALAIAAGRycy9lMm9Eb2MueG1sUEsBAi0AFAAGAAgAAAAhAJY8PgPbAAAABwEA&#10;AA8AAAAAAAAAAAAAAAAAYwQAAGRycy9kb3ducmV2LnhtbFBLBQYAAAAABAAEAPMAAABrBQAAAAA=&#10;" stroked="f" strokeweight="9528emu"/>
            </w:pict>
          </mc:Fallback>
        </mc:AlternateContent>
      </w:r>
    </w:p>
    <w:p w14:paraId="252B0535" w14:textId="77777777" w:rsidR="00407357" w:rsidRDefault="00407357" w:rsidP="00407357">
      <w:pPr>
        <w:pStyle w:val="ListParagraph"/>
        <w:ind w:left="780"/>
        <w:rPr>
          <w:rFonts w:ascii="Times New Roman" w:hAnsi="Times New Roman"/>
          <w:b/>
          <w:sz w:val="24"/>
        </w:rPr>
      </w:pPr>
    </w:p>
    <w:p w14:paraId="7E738FCD" w14:textId="77777777" w:rsidR="00353336" w:rsidRPr="00EC6A26" w:rsidRDefault="00EC6A26" w:rsidP="00407357">
      <w:pPr>
        <w:pStyle w:val="ListParagraph"/>
        <w:ind w:left="780"/>
        <w:rPr>
          <w:rFonts w:ascii="Times New Roman" w:hAnsi="Times New Roman"/>
          <w:b/>
          <w:sz w:val="24"/>
        </w:rPr>
      </w:pPr>
      <w:r w:rsidRPr="00EC6A26">
        <w:rPr>
          <w:rFonts w:ascii="Times New Roman" w:hAnsi="Times New Roman"/>
          <w:b/>
          <w:sz w:val="24"/>
        </w:rPr>
        <w:t xml:space="preserve"> </w:t>
      </w:r>
    </w:p>
    <w:p w14:paraId="3260AB9A" w14:textId="77777777" w:rsidR="00353336" w:rsidRDefault="00E038A2">
      <w:pPr>
        <w:pStyle w:val="ListParagraph"/>
        <w:ind w:left="780"/>
      </w:pPr>
      <w:r>
        <w:rPr>
          <w:rFonts w:ascii="Times New Roman" w:hAnsi="Times New Roman"/>
          <w:b/>
          <w:noProof/>
          <w:sz w:val="24"/>
          <w:lang w:val="en-US"/>
        </w:rPr>
        <mc:AlternateContent>
          <mc:Choice Requires="wps">
            <w:drawing>
              <wp:anchor distT="0" distB="0" distL="114300" distR="114300" simplePos="0" relativeHeight="251665408" behindDoc="0" locked="0" layoutInCell="1" allowOverlap="1" wp14:anchorId="605F5BFF" wp14:editId="455921CC">
                <wp:simplePos x="0" y="0"/>
                <wp:positionH relativeFrom="column">
                  <wp:posOffset>1570990</wp:posOffset>
                </wp:positionH>
                <wp:positionV relativeFrom="paragraph">
                  <wp:posOffset>2540</wp:posOffset>
                </wp:positionV>
                <wp:extent cx="2790825"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8">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0517C" id="Straight Connector 5" o:spid="_x0000_s1026" type="#_x0000_t32" style="position:absolute;margin-left:123.7pt;margin-top:.2pt;width:21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rwFQoCAAAbBAAADgAAAGRycy9lMm9Eb2MueG1srFNNj9owEL1X6n+wfId8NLAQEVZVAr1sWyS2&#10;P8DYDrGa2JZtCKjqf+/YkIhtL1XVizPOzLx5M2+8er50LTpzY4WSBU6mMUZcUsWEPBb42+t2ssDI&#10;OiIZaZXkBb5yi5/X79+tep3zVDWqZdwgAJE273WBG+d0HkWWNrwjdqo0l+CslemIg6s5RsyQHtC7&#10;NkrjeB71yjBtFOXWwt/q5sTrgF/XnLqvdW25Q22BgZsLpwnnwZ/RekXyoyG6EfROg/wDi44ICUVH&#10;qIo4gk5G/AHVCWqUVbWbUtVFqq4F5aEH6CaJf+tm3xDNQy8wHKvHMdn/B0u/nHcGCQbaYSRJBxLt&#10;nSHi2DhUKilhgMqgmZ9Tr20O4aXcGd8pvci9flH0u0VSlQ2RRx74vl41gCQ+I3qT4i9WQ7VD/1kx&#10;iCEnp8LQLrXpPCSMA12CNtdRG35xiMLP9GkZL9IZRnTwRSQfErWx7hNXHfJGge29g7GBJJQh5xfr&#10;PC2SDwm+qlRb0bZhEVqJ+gIvZ+kiJDx4jDpJFmIaTtjmbjsi2psNmK30aMAXqtyt2wr8WMbLzWKz&#10;yCZZOt9MsriqJh+3ZTaZb5OnWfWhKssq+ekrJlneCMa49IyGdUyyv5P7/jBuizQu5NhD9BY9jAHI&#10;Dt9AOgjmNbqpfVDsujODkLCBIfj+WvyKP97BfnzT618AAAD//wMAUEsDBBQABgAIAAAAIQCsATyb&#10;2wAAAAUBAAAPAAAAZHJzL2Rvd25yZXYueG1sTI5BS8NAFITvgv9heYI3u2upaRuzKaEgiF5qVehx&#10;m30mIdm3IbtN47/39WQvA8MMM1+2mVwnRhxC40nD40yBQCq9bajS8PX58rACEaIhazpPqOEXA2zy&#10;25vMpNaf6QPHfawEj1BIjYY6xj6VMpQ1OhNmvkfi7McPzkS2QyXtYM487jo5VyqRzjTED7XpcVtj&#10;2e5PTsPu7dBTS9tl+7obvwv/pAp6V1rf303FM4iIU/wvwwWf0SFnpqM/kQ2i0zBfLBdc1cDKcbJK&#10;1iCOFyvzTF7T538AAAD//wMAUEsBAi0AFAAGAAgAAAAhAOSZw8D7AAAA4QEAABMAAAAAAAAAAAAA&#10;AAAAAAAAAFtDb250ZW50X1R5cGVzXS54bWxQSwECLQAUAAYACAAAACEAI7Jq4dcAAACUAQAACwAA&#10;AAAAAAAAAAAAAAAsAQAAX3JlbHMvLnJlbHNQSwECLQAUAAYACAAAACEAG3rwFQoCAAAbBAAADgAA&#10;AAAAAAAAAAAAAAAsAgAAZHJzL2Uyb0RvYy54bWxQSwECLQAUAAYACAAAACEArAE8m9sAAAAFAQAA&#10;DwAAAAAAAAAAAAAAAABiBAAAZHJzL2Rvd25yZXYueG1sUEsFBgAAAAAEAAQA8wAAAGoFAAAAAA==&#10;" stroked="f" strokeweight="9528emu"/>
            </w:pict>
          </mc:Fallback>
        </mc:AlternateContent>
      </w:r>
    </w:p>
    <w:sectPr w:rsidR="00353336" w:rsidSect="00407357">
      <w:headerReference w:type="default" r:id="rId10"/>
      <w:footerReference w:type="default" r:id="rId11"/>
      <w:pgSz w:w="11906" w:h="16838" w:code="9"/>
      <w:pgMar w:top="1440" w:right="1440" w:bottom="1440" w:left="1440" w:header="708" w:footer="708" w:gutter="0"/>
      <w:cols w:space="720"/>
      <w:docGrid w:linePitch="299"/>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403C0" w14:textId="77777777" w:rsidR="00B10D78" w:rsidRDefault="00B10D78" w:rsidP="00353336">
      <w:pPr>
        <w:spacing w:after="0" w:line="240" w:lineRule="auto"/>
      </w:pPr>
      <w:r>
        <w:separator/>
      </w:r>
    </w:p>
  </w:endnote>
  <w:endnote w:type="continuationSeparator" w:id="0">
    <w:p w14:paraId="1E0D09A3" w14:textId="77777777" w:rsidR="00B10D78" w:rsidRDefault="00B10D78" w:rsidP="0035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DF59" w14:textId="77777777" w:rsidR="00353336" w:rsidRDefault="00E038A2">
    <w:pPr>
      <w:pStyle w:val="Footer"/>
      <w:jc w:val="center"/>
    </w:pPr>
    <w:r>
      <w:fldChar w:fldCharType="begin"/>
    </w:r>
    <w:r>
      <w:instrText xml:space="preserve"> PAGE </w:instrText>
    </w:r>
    <w:r>
      <w:fldChar w:fldCharType="separate"/>
    </w:r>
    <w:r w:rsidR="00407357">
      <w:rPr>
        <w:noProof/>
      </w:rPr>
      <w:t>3</w:t>
    </w:r>
    <w:r>
      <w:rPr>
        <w:noProof/>
      </w:rPr>
      <w:fldChar w:fldCharType="end"/>
    </w:r>
  </w:p>
  <w:p w14:paraId="003849F5" w14:textId="77777777" w:rsidR="00353336" w:rsidRDefault="003533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28090" w14:textId="77777777" w:rsidR="00B10D78" w:rsidRDefault="00B10D78" w:rsidP="00353336">
      <w:pPr>
        <w:spacing w:after="0" w:line="240" w:lineRule="auto"/>
      </w:pPr>
      <w:r w:rsidRPr="00353336">
        <w:rPr>
          <w:color w:val="000000"/>
        </w:rPr>
        <w:separator/>
      </w:r>
    </w:p>
  </w:footnote>
  <w:footnote w:type="continuationSeparator" w:id="0">
    <w:p w14:paraId="78AC9B3D" w14:textId="77777777" w:rsidR="00B10D78" w:rsidRDefault="00B10D78" w:rsidP="003533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4E0D2" w14:textId="77777777" w:rsidR="00353336" w:rsidRDefault="00353336">
    <w:pPr>
      <w:pStyle w:val="Header"/>
      <w:jc w:val="right"/>
    </w:pPr>
    <w:r>
      <w:t>Illness and Exclusion Policy</w:t>
    </w:r>
  </w:p>
  <w:p w14:paraId="5D418F0F" w14:textId="77777777" w:rsidR="00353336" w:rsidRDefault="00353336">
    <w:pPr>
      <w:pStyle w:val="Header"/>
    </w:pPr>
  </w:p>
  <w:p w14:paraId="371A2A2F" w14:textId="77777777" w:rsidR="00353336" w:rsidRDefault="003533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F4B25"/>
    <w:multiLevelType w:val="multilevel"/>
    <w:tmpl w:val="01F671D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autoHyphenation/>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36"/>
    <w:rsid w:val="00353336"/>
    <w:rsid w:val="00407357"/>
    <w:rsid w:val="00B10D78"/>
    <w:rsid w:val="00E038A2"/>
    <w:rsid w:val="00E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9D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5333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353336"/>
    <w:pPr>
      <w:spacing w:after="0" w:line="240" w:lineRule="auto"/>
    </w:pPr>
    <w:rPr>
      <w:rFonts w:ascii="Tahoma" w:hAnsi="Tahoma" w:cs="Tahoma"/>
      <w:sz w:val="16"/>
      <w:szCs w:val="16"/>
    </w:rPr>
  </w:style>
  <w:style w:type="character" w:customStyle="1" w:styleId="BalloonTextChar">
    <w:name w:val="Balloon Text Char"/>
    <w:basedOn w:val="DefaultParagraphFont"/>
    <w:rsid w:val="00353336"/>
    <w:rPr>
      <w:rFonts w:ascii="Tahoma" w:hAnsi="Tahoma" w:cs="Tahoma"/>
      <w:sz w:val="16"/>
      <w:szCs w:val="16"/>
    </w:rPr>
  </w:style>
  <w:style w:type="paragraph" w:styleId="ListParagraph">
    <w:name w:val="List Paragraph"/>
    <w:basedOn w:val="Normal"/>
    <w:rsid w:val="00353336"/>
    <w:pPr>
      <w:ind w:left="720"/>
    </w:pPr>
  </w:style>
  <w:style w:type="character" w:styleId="Hyperlink">
    <w:name w:val="Hyperlink"/>
    <w:basedOn w:val="DefaultParagraphFont"/>
    <w:rsid w:val="00353336"/>
    <w:rPr>
      <w:color w:val="0000FF"/>
      <w:u w:val="single"/>
    </w:rPr>
  </w:style>
  <w:style w:type="paragraph" w:styleId="Header">
    <w:name w:val="header"/>
    <w:basedOn w:val="Normal"/>
    <w:rsid w:val="00353336"/>
    <w:pPr>
      <w:tabs>
        <w:tab w:val="center" w:pos="4513"/>
        <w:tab w:val="right" w:pos="9026"/>
      </w:tabs>
      <w:spacing w:after="0" w:line="240" w:lineRule="auto"/>
    </w:pPr>
  </w:style>
  <w:style w:type="character" w:customStyle="1" w:styleId="HeaderChar">
    <w:name w:val="Header Char"/>
    <w:basedOn w:val="DefaultParagraphFont"/>
    <w:rsid w:val="00353336"/>
  </w:style>
  <w:style w:type="paragraph" w:styleId="Footer">
    <w:name w:val="footer"/>
    <w:basedOn w:val="Normal"/>
    <w:rsid w:val="00353336"/>
    <w:pPr>
      <w:tabs>
        <w:tab w:val="center" w:pos="4513"/>
        <w:tab w:val="right" w:pos="9026"/>
      </w:tabs>
      <w:spacing w:after="0" w:line="240" w:lineRule="auto"/>
    </w:pPr>
  </w:style>
  <w:style w:type="character" w:customStyle="1" w:styleId="FooterChar">
    <w:name w:val="Footer Char"/>
    <w:basedOn w:val="DefaultParagraphFont"/>
    <w:rsid w:val="0035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www.hpa.org.uk" TargetMode="External"/><Relationship Id="rId9" Type="http://schemas.openxmlformats.org/officeDocument/2006/relationships/hyperlink" Target="http://www.hpa.org.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Kelly Moore</cp:lastModifiedBy>
  <cp:revision>2</cp:revision>
  <cp:lastPrinted>2016-09-07T18:01:00Z</cp:lastPrinted>
  <dcterms:created xsi:type="dcterms:W3CDTF">2016-09-07T18:01:00Z</dcterms:created>
  <dcterms:modified xsi:type="dcterms:W3CDTF">2016-09-07T18:01:00Z</dcterms:modified>
</cp:coreProperties>
</file>